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FC25B" w14:textId="77777777" w:rsidR="002F39C7" w:rsidRPr="00387B21" w:rsidRDefault="002F39C7" w:rsidP="002F39C7">
      <w:pPr>
        <w:tabs>
          <w:tab w:val="left" w:pos="-720"/>
        </w:tabs>
        <w:suppressAutoHyphens/>
        <w:spacing w:line="240" w:lineRule="atLeast"/>
        <w:ind w:left="-720" w:right="-720"/>
        <w:jc w:val="center"/>
        <w:rPr>
          <w:rFonts w:asciiTheme="minorHAnsi" w:hAnsiTheme="minorHAnsi" w:cs="Century Gothic"/>
          <w:b/>
          <w:bCs/>
        </w:rPr>
      </w:pPr>
      <w:r w:rsidRPr="00387B21">
        <w:rPr>
          <w:rFonts w:asciiTheme="minorHAnsi" w:hAnsiTheme="minorHAnsi" w:cs="Century Gothic"/>
          <w:b/>
          <w:bCs/>
          <w:noProof/>
        </w:rPr>
        <w:drawing>
          <wp:inline distT="0" distB="0" distL="0" distR="0" wp14:anchorId="28BFA339" wp14:editId="5AE5916E">
            <wp:extent cx="6447155" cy="300990"/>
            <wp:effectExtent l="0" t="0" r="4445" b="3810"/>
            <wp:docPr id="2" name="Picture 2"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7155" cy="300990"/>
                    </a:xfrm>
                    <a:prstGeom prst="rect">
                      <a:avLst/>
                    </a:prstGeom>
                    <a:noFill/>
                    <a:ln>
                      <a:noFill/>
                    </a:ln>
                  </pic:spPr>
                </pic:pic>
              </a:graphicData>
            </a:graphic>
          </wp:inline>
        </w:drawing>
      </w:r>
    </w:p>
    <w:p w14:paraId="04200AAF" w14:textId="77777777" w:rsidR="002F39C7" w:rsidRPr="00387B21" w:rsidRDefault="002F39C7" w:rsidP="002F39C7">
      <w:pPr>
        <w:tabs>
          <w:tab w:val="left" w:pos="-180"/>
        </w:tabs>
        <w:suppressAutoHyphens/>
        <w:spacing w:line="240" w:lineRule="atLeast"/>
        <w:ind w:left="-180" w:right="-360" w:firstLine="540"/>
        <w:jc w:val="center"/>
        <w:rPr>
          <w:rFonts w:asciiTheme="minorHAnsi" w:hAnsiTheme="minorHAnsi" w:cs="Century Gothic"/>
          <w:b/>
          <w:bCs/>
          <w:color w:val="BFBFBF"/>
        </w:rPr>
      </w:pPr>
      <w:r w:rsidRPr="00387B21">
        <w:rPr>
          <w:rFonts w:asciiTheme="minorHAnsi" w:eastAsiaTheme="minorEastAsia" w:hAnsiTheme="minorHAnsi" w:cs="Times New Roman"/>
        </w:rPr>
        <w:t>Montana Safe Schools</w:t>
      </w:r>
      <w:r w:rsidRPr="00387B21">
        <w:rPr>
          <w:rFonts w:asciiTheme="minorHAnsi" w:eastAsiaTheme="minorEastAsia" w:hAnsiTheme="minorHAnsi" w:cs="Times New Roman"/>
        </w:rPr>
        <w:t xml:space="preserve"> Center</w:t>
      </w:r>
      <w:r w:rsidRPr="00387B21">
        <w:rPr>
          <w:rFonts w:asciiTheme="minorHAnsi" w:hAnsiTheme="minorHAnsi"/>
          <w:noProof/>
        </w:rPr>
        <w:t xml:space="preserve"> </w:t>
      </w:r>
      <w:r w:rsidRPr="00387B21">
        <w:rPr>
          <w:rFonts w:asciiTheme="minorHAnsi" w:hAnsiTheme="minorHAnsi"/>
          <w:noProof/>
        </w:rPr>
        <w:drawing>
          <wp:anchor distT="0" distB="0" distL="114300" distR="114300" simplePos="0" relativeHeight="251659264" behindDoc="1" locked="0" layoutInCell="1" allowOverlap="1" wp14:anchorId="34090CFE" wp14:editId="5A44328E">
            <wp:simplePos x="0" y="0"/>
            <wp:positionH relativeFrom="column">
              <wp:align>left</wp:align>
            </wp:positionH>
            <wp:positionV relativeFrom="paragraph">
              <wp:posOffset>38100</wp:posOffset>
            </wp:positionV>
            <wp:extent cx="1778000" cy="485775"/>
            <wp:effectExtent l="0" t="0" r="0" b="0"/>
            <wp:wrapTight wrapText="bothSides">
              <wp:wrapPolygon edited="0">
                <wp:start x="0" y="0"/>
                <wp:lineTo x="0" y="15812"/>
                <wp:lineTo x="1234" y="20329"/>
                <wp:lineTo x="21291" y="20329"/>
                <wp:lineTo x="21291" y="2259"/>
                <wp:lineTo x="15429" y="0"/>
                <wp:lineTo x="0" y="0"/>
              </wp:wrapPolygon>
            </wp:wrapTight>
            <wp:docPr id="1"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68528" w14:textId="77777777" w:rsidR="002F39C7" w:rsidRPr="00387B21" w:rsidRDefault="002F39C7" w:rsidP="002F39C7">
      <w:pPr>
        <w:tabs>
          <w:tab w:val="left" w:pos="-720"/>
        </w:tabs>
        <w:suppressAutoHyphens/>
        <w:spacing w:line="240" w:lineRule="atLeast"/>
        <w:ind w:left="-720" w:right="-720"/>
        <w:rPr>
          <w:rFonts w:asciiTheme="minorHAnsi" w:hAnsiTheme="minorHAnsi" w:cs="Arial"/>
          <w:b/>
          <w:bCs/>
        </w:rPr>
      </w:pPr>
      <w:r w:rsidRPr="00387B21">
        <w:rPr>
          <w:rFonts w:asciiTheme="minorHAnsi" w:hAnsiTheme="minorHAnsi"/>
        </w:rPr>
        <w:t xml:space="preserve">  </w:t>
      </w:r>
    </w:p>
    <w:p w14:paraId="186F4878" w14:textId="77777777" w:rsidR="002F39C7" w:rsidRPr="00387B21" w:rsidRDefault="002F39C7" w:rsidP="002F39C7">
      <w:pPr>
        <w:rPr>
          <w:rFonts w:asciiTheme="minorHAnsi" w:hAnsiTheme="minorHAnsi"/>
        </w:rPr>
      </w:pPr>
    </w:p>
    <w:p w14:paraId="003BDD84" w14:textId="77777777" w:rsidR="002F39C7" w:rsidRPr="00387B21" w:rsidRDefault="002F39C7" w:rsidP="002F39C7">
      <w:pPr>
        <w:rPr>
          <w:rFonts w:asciiTheme="minorHAnsi" w:eastAsiaTheme="minorEastAsia" w:hAnsiTheme="minorHAnsi" w:cs="Times New Roman"/>
        </w:rPr>
      </w:pPr>
      <w:r w:rsidRPr="00387B21">
        <w:rPr>
          <w:rFonts w:asciiTheme="minorHAnsi" w:hAnsiTheme="minorHAnsi"/>
        </w:rPr>
        <w:pict w14:anchorId="5C8E3250">
          <v:rect id="_x0000_i1025" style="width:498.95pt;height:.05pt" o:hrpct="990" o:hralign="center" o:hrstd="t" o:hr="t" fillcolor="#aca899" stroked="f"/>
        </w:pict>
      </w:r>
    </w:p>
    <w:p w14:paraId="13ADD418" w14:textId="77777777" w:rsidR="002F39C7" w:rsidRPr="00387B21" w:rsidRDefault="002F39C7" w:rsidP="002F39C7">
      <w:pPr>
        <w:rPr>
          <w:rFonts w:asciiTheme="minorHAnsi" w:eastAsiaTheme="minorEastAsia" w:hAnsiTheme="minorHAnsi" w:cs="Times New Roman"/>
        </w:rPr>
      </w:pPr>
    </w:p>
    <w:p w14:paraId="0EAE469C" w14:textId="77777777" w:rsidR="002F39C7" w:rsidRPr="00387B21" w:rsidRDefault="002F39C7" w:rsidP="002F39C7">
      <w:pPr>
        <w:rPr>
          <w:rFonts w:asciiTheme="minorHAnsi" w:eastAsiaTheme="minorEastAsia" w:hAnsiTheme="minorHAnsi" w:cs="Times New Roman"/>
          <w:color w:val="000000" w:themeColor="text1"/>
          <w:u w:val="single"/>
        </w:rPr>
      </w:pPr>
      <w:r w:rsidRPr="00387B21">
        <w:rPr>
          <w:rFonts w:asciiTheme="minorHAnsi" w:eastAsiaTheme="minorEastAsia" w:hAnsiTheme="minorHAnsi" w:cs="Times New Roman"/>
          <w:color w:val="000000" w:themeColor="text1"/>
          <w:u w:val="single"/>
        </w:rPr>
        <w:t xml:space="preserve">Summary of </w:t>
      </w:r>
      <w:r w:rsidRPr="00387B21">
        <w:rPr>
          <w:rFonts w:asciiTheme="minorHAnsi" w:eastAsiaTheme="minorEastAsia" w:hAnsiTheme="minorHAnsi" w:cs="Times New Roman"/>
          <w:bCs/>
          <w:color w:val="000000" w:themeColor="text1"/>
          <w:u w:val="single"/>
        </w:rPr>
        <w:t>Five Year Center Review Report</w:t>
      </w:r>
    </w:p>
    <w:p w14:paraId="4ED77EC2" w14:textId="77777777" w:rsidR="002F39C7" w:rsidRPr="00387B21" w:rsidRDefault="002F39C7" w:rsidP="002F39C7">
      <w:pPr>
        <w:rPr>
          <w:rFonts w:asciiTheme="minorHAnsi" w:eastAsiaTheme="minorHAnsi" w:hAnsiTheme="minorHAnsi" w:cs="font000000001eb8cb12"/>
          <w:color w:val="000000" w:themeColor="text1"/>
        </w:rPr>
      </w:pPr>
      <w:r w:rsidRPr="00387B21">
        <w:rPr>
          <w:rFonts w:asciiTheme="minorHAnsi" w:eastAsiaTheme="minorHAnsi" w:hAnsiTheme="minorHAnsi" w:cs="font000000001eb8cb12"/>
          <w:color w:val="000000" w:themeColor="text1"/>
        </w:rPr>
        <w:t>Montana Safe Schools Center (MSSC) is focused on increasing awareness about the impact of trauma and delivering evidence-based trainings in trauma-informed interventions to a variety of professionals and para-professionals who interface with students in Montana’s school systems. In addition, MSSC is active in interdisciplinary research, and maintains a presence in the national dialog about trauma and children. The Center has collaborative relationships with various units across campus</w:t>
      </w:r>
      <w:r w:rsidR="009437CA" w:rsidRPr="00387B21">
        <w:rPr>
          <w:rFonts w:asciiTheme="minorHAnsi" w:eastAsiaTheme="minorHAnsi" w:hAnsiTheme="minorHAnsi" w:cs="font000000001eb8cb12"/>
          <w:color w:val="000000" w:themeColor="text1"/>
        </w:rPr>
        <w:t>.</w:t>
      </w:r>
      <w:r w:rsidRPr="00387B21">
        <w:rPr>
          <w:rFonts w:asciiTheme="minorHAnsi" w:eastAsiaTheme="minorHAnsi" w:hAnsiTheme="minorHAnsi" w:cs="font000000001eb8cb12"/>
          <w:color w:val="000000" w:themeColor="text1"/>
        </w:rPr>
        <w:t xml:space="preserve"> </w:t>
      </w:r>
    </w:p>
    <w:p w14:paraId="3C26AB54" w14:textId="77777777" w:rsidR="002F39C7" w:rsidRPr="00387B21" w:rsidRDefault="002F39C7" w:rsidP="002F39C7">
      <w:pPr>
        <w:rPr>
          <w:rFonts w:asciiTheme="minorHAnsi" w:eastAsiaTheme="minorHAnsi" w:hAnsiTheme="minorHAnsi" w:cs="font000000001eb8cb12"/>
          <w:color w:val="000000" w:themeColor="text1"/>
        </w:rPr>
      </w:pPr>
    </w:p>
    <w:p w14:paraId="3287932D" w14:textId="77777777" w:rsidR="002F39C7" w:rsidRPr="00387B21" w:rsidRDefault="002F39C7" w:rsidP="002F39C7">
      <w:pPr>
        <w:rPr>
          <w:rFonts w:asciiTheme="minorHAnsi" w:eastAsiaTheme="minorEastAsia" w:hAnsiTheme="minorHAnsi" w:cs="Times New Roman"/>
          <w:color w:val="000000" w:themeColor="text1"/>
          <w:u w:val="single"/>
        </w:rPr>
      </w:pPr>
      <w:r w:rsidRPr="00387B21">
        <w:rPr>
          <w:rFonts w:asciiTheme="minorHAnsi" w:eastAsiaTheme="minorEastAsia" w:hAnsiTheme="minorHAnsi" w:cs="Times New Roman"/>
          <w:color w:val="000000" w:themeColor="text1"/>
          <w:u w:val="single"/>
        </w:rPr>
        <w:t>Summary of External Review</w:t>
      </w:r>
    </w:p>
    <w:p w14:paraId="16260123" w14:textId="77777777" w:rsidR="009437CA" w:rsidRPr="00387B21" w:rsidRDefault="009437CA" w:rsidP="009437CA">
      <w:pPr>
        <w:rPr>
          <w:rFonts w:asciiTheme="minorHAnsi" w:eastAsiaTheme="minorEastAsia" w:hAnsiTheme="minorHAnsi" w:cs="Times New Roman"/>
          <w:color w:val="000000" w:themeColor="text1"/>
        </w:rPr>
      </w:pPr>
      <w:r w:rsidRPr="00387B21">
        <w:rPr>
          <w:rFonts w:asciiTheme="minorHAnsi" w:eastAsiaTheme="minorEastAsia" w:hAnsiTheme="minorHAnsi" w:cs="Times New Roman"/>
          <w:color w:val="000000" w:themeColor="text1"/>
        </w:rPr>
        <w:t>Mr</w:t>
      </w:r>
      <w:r w:rsidR="002F39C7" w:rsidRPr="00387B21">
        <w:rPr>
          <w:rFonts w:asciiTheme="minorHAnsi" w:eastAsiaTheme="minorEastAsia" w:hAnsiTheme="minorHAnsi" w:cs="Times New Roman"/>
          <w:color w:val="000000" w:themeColor="text1"/>
        </w:rPr>
        <w:t xml:space="preserve">. </w:t>
      </w:r>
      <w:r w:rsidRPr="00387B21">
        <w:rPr>
          <w:rFonts w:asciiTheme="minorHAnsi" w:eastAsiaTheme="minorEastAsia" w:hAnsiTheme="minorHAnsi" w:cs="Times New Roman"/>
          <w:color w:val="000000" w:themeColor="text1"/>
        </w:rPr>
        <w:t xml:space="preserve">Paul </w:t>
      </w:r>
      <w:proofErr w:type="spellStart"/>
      <w:r w:rsidRPr="00387B21">
        <w:rPr>
          <w:rFonts w:asciiTheme="minorHAnsi" w:eastAsiaTheme="minorEastAsia" w:hAnsiTheme="minorHAnsi" w:cs="Times New Roman"/>
          <w:color w:val="000000" w:themeColor="text1"/>
        </w:rPr>
        <w:t>Fennewalk</w:t>
      </w:r>
      <w:proofErr w:type="spellEnd"/>
      <w:r w:rsidR="002F39C7" w:rsidRPr="00387B21">
        <w:rPr>
          <w:rFonts w:asciiTheme="minorHAnsi" w:eastAsiaTheme="minorEastAsia" w:hAnsiTheme="minorHAnsi" w:cs="Times New Roman"/>
          <w:color w:val="000000" w:themeColor="text1"/>
        </w:rPr>
        <w:t xml:space="preserve"> served as an external reviewer of the </w:t>
      </w:r>
      <w:r w:rsidRPr="00387B21">
        <w:rPr>
          <w:rFonts w:asciiTheme="minorHAnsi" w:eastAsiaTheme="minorEastAsia" w:hAnsiTheme="minorHAnsi" w:cs="Times New Roman"/>
          <w:color w:val="000000" w:themeColor="text1"/>
        </w:rPr>
        <w:t>MSSC. He utilized staff interviews</w:t>
      </w:r>
      <w:r w:rsidR="002F39C7" w:rsidRPr="00387B21">
        <w:rPr>
          <w:rFonts w:asciiTheme="minorHAnsi" w:eastAsiaTheme="minorEastAsia" w:hAnsiTheme="minorHAnsi" w:cs="Times New Roman"/>
          <w:color w:val="000000" w:themeColor="text1"/>
        </w:rPr>
        <w:t xml:space="preserve"> </w:t>
      </w:r>
      <w:r w:rsidRPr="00387B21">
        <w:rPr>
          <w:rFonts w:asciiTheme="minorHAnsi" w:eastAsiaTheme="minorEastAsia" w:hAnsiTheme="minorHAnsi" w:cs="Times New Roman"/>
          <w:color w:val="000000" w:themeColor="text1"/>
        </w:rPr>
        <w:t xml:space="preserve">and </w:t>
      </w:r>
      <w:r w:rsidR="002F39C7" w:rsidRPr="00387B21">
        <w:rPr>
          <w:rFonts w:asciiTheme="minorHAnsi" w:eastAsiaTheme="minorEastAsia" w:hAnsiTheme="minorHAnsi" w:cs="Times New Roman"/>
          <w:color w:val="000000" w:themeColor="text1"/>
        </w:rPr>
        <w:t xml:space="preserve">review of written work to provide </w:t>
      </w:r>
      <w:r w:rsidRPr="00387B21">
        <w:rPr>
          <w:rFonts w:asciiTheme="minorHAnsi" w:eastAsiaTheme="minorEastAsia" w:hAnsiTheme="minorHAnsi" w:cs="Times New Roman"/>
          <w:color w:val="000000" w:themeColor="text1"/>
        </w:rPr>
        <w:t>an</w:t>
      </w:r>
      <w:r w:rsidR="002F39C7" w:rsidRPr="00387B21">
        <w:rPr>
          <w:rFonts w:asciiTheme="minorHAnsi" w:eastAsiaTheme="minorEastAsia" w:hAnsiTheme="minorHAnsi" w:cs="Times New Roman"/>
          <w:color w:val="000000" w:themeColor="text1"/>
        </w:rPr>
        <w:t xml:space="preserve"> assessment of the </w:t>
      </w:r>
      <w:r w:rsidRPr="00387B21">
        <w:rPr>
          <w:rFonts w:asciiTheme="minorHAnsi" w:eastAsiaTheme="minorEastAsia" w:hAnsiTheme="minorHAnsi" w:cs="Times New Roman"/>
          <w:color w:val="000000" w:themeColor="text1"/>
        </w:rPr>
        <w:t>MSSC</w:t>
      </w:r>
      <w:r w:rsidR="002F39C7" w:rsidRPr="00387B21">
        <w:rPr>
          <w:rFonts w:asciiTheme="minorHAnsi" w:eastAsiaTheme="minorEastAsia" w:hAnsiTheme="minorHAnsi" w:cs="Times New Roman"/>
          <w:color w:val="000000" w:themeColor="text1"/>
        </w:rPr>
        <w:t xml:space="preserve">. </w:t>
      </w:r>
      <w:r w:rsidRPr="00387B21">
        <w:rPr>
          <w:rFonts w:asciiTheme="minorHAnsi" w:eastAsiaTheme="minorEastAsia" w:hAnsiTheme="minorHAnsi" w:cs="Times New Roman"/>
          <w:color w:val="000000" w:themeColor="text1"/>
        </w:rPr>
        <w:t xml:space="preserve">He is generally supportive of the work being done by the MSSC, although he shared three recommendations. </w:t>
      </w:r>
      <w:r w:rsidR="00B86F77" w:rsidRPr="00387B21">
        <w:rPr>
          <w:rFonts w:asciiTheme="minorHAnsi" w:eastAsiaTheme="minorEastAsia" w:hAnsiTheme="minorHAnsi" w:cs="Times New Roman"/>
          <w:color w:val="000000" w:themeColor="text1"/>
        </w:rPr>
        <w:t>First, he recommends MSSC form an Advisory Committee</w:t>
      </w:r>
      <w:r w:rsidRPr="00387B21">
        <w:rPr>
          <w:rFonts w:asciiTheme="minorHAnsi" w:eastAsiaTheme="minorEastAsia" w:hAnsiTheme="minorHAnsi" w:cs="Times New Roman"/>
          <w:color w:val="000000" w:themeColor="text1"/>
        </w:rPr>
        <w:t xml:space="preserve"> in order to expand the stakeholder community</w:t>
      </w:r>
      <w:r w:rsidR="00B86F77" w:rsidRPr="00387B21">
        <w:rPr>
          <w:rFonts w:asciiTheme="minorHAnsi" w:eastAsiaTheme="minorEastAsia" w:hAnsiTheme="minorHAnsi" w:cs="Times New Roman"/>
          <w:color w:val="000000" w:themeColor="text1"/>
        </w:rPr>
        <w:t xml:space="preserve">. Second, </w:t>
      </w:r>
      <w:r w:rsidRPr="00387B21">
        <w:rPr>
          <w:rFonts w:asciiTheme="minorHAnsi" w:eastAsiaTheme="minorEastAsia" w:hAnsiTheme="minorHAnsi" w:cs="Times New Roman"/>
          <w:color w:val="000000" w:themeColor="text1"/>
        </w:rPr>
        <w:t xml:space="preserve">Mr. </w:t>
      </w:r>
      <w:proofErr w:type="spellStart"/>
      <w:r w:rsidRPr="00387B21">
        <w:rPr>
          <w:rFonts w:asciiTheme="minorHAnsi" w:eastAsiaTheme="minorEastAsia" w:hAnsiTheme="minorHAnsi" w:cs="Times New Roman"/>
          <w:color w:val="000000" w:themeColor="text1"/>
        </w:rPr>
        <w:t>Fennewalk</w:t>
      </w:r>
      <w:proofErr w:type="spellEnd"/>
      <w:r w:rsidR="00B86F77" w:rsidRPr="00387B21">
        <w:rPr>
          <w:rFonts w:asciiTheme="minorHAnsi" w:eastAsiaTheme="minorEastAsia" w:hAnsiTheme="minorHAnsi" w:cs="Times New Roman"/>
          <w:color w:val="000000" w:themeColor="text1"/>
        </w:rPr>
        <w:t xml:space="preserve"> recommends</w:t>
      </w:r>
      <w:r w:rsidRPr="00387B21">
        <w:rPr>
          <w:rFonts w:asciiTheme="minorHAnsi" w:eastAsiaTheme="minorEastAsia" w:hAnsiTheme="minorHAnsi" w:cs="Times New Roman"/>
          <w:color w:val="000000" w:themeColor="text1"/>
        </w:rPr>
        <w:t xml:space="preserve"> the Director assume a more active role in school safety efforts at the state level. Finally, he recommends that the MSSC develop a Strategic Plan in order to purposively grow the Center and ensure resources are utilized wisely.</w:t>
      </w:r>
      <w:r w:rsidR="00B86F77" w:rsidRPr="00387B21">
        <w:rPr>
          <w:rFonts w:asciiTheme="minorHAnsi" w:eastAsiaTheme="minorEastAsia" w:hAnsiTheme="minorHAnsi" w:cs="Times New Roman"/>
          <w:color w:val="000000" w:themeColor="text1"/>
        </w:rPr>
        <w:t xml:space="preserve"> </w:t>
      </w:r>
    </w:p>
    <w:p w14:paraId="4B0662BF" w14:textId="77777777" w:rsidR="002F39C7" w:rsidRPr="00387B21" w:rsidRDefault="002F39C7" w:rsidP="002F39C7">
      <w:pPr>
        <w:rPr>
          <w:rFonts w:asciiTheme="minorHAnsi" w:eastAsiaTheme="minorEastAsia" w:hAnsiTheme="minorHAnsi" w:cs="Times New Roman"/>
          <w:color w:val="000000" w:themeColor="text1"/>
          <w:u w:val="single"/>
        </w:rPr>
      </w:pPr>
    </w:p>
    <w:p w14:paraId="4F071AB8" w14:textId="77777777" w:rsidR="002F39C7" w:rsidRPr="00387B21" w:rsidRDefault="002F39C7" w:rsidP="002F39C7">
      <w:pPr>
        <w:rPr>
          <w:rFonts w:asciiTheme="minorHAnsi" w:eastAsiaTheme="minorEastAsia" w:hAnsiTheme="minorHAnsi" w:cs="Times New Roman"/>
          <w:color w:val="000000" w:themeColor="text1"/>
          <w:u w:val="single"/>
        </w:rPr>
      </w:pPr>
      <w:r w:rsidRPr="00387B21">
        <w:rPr>
          <w:rFonts w:asciiTheme="minorHAnsi" w:eastAsiaTheme="minorEastAsia" w:hAnsiTheme="minorHAnsi" w:cs="Times New Roman"/>
          <w:color w:val="000000" w:themeColor="text1"/>
          <w:u w:val="single"/>
        </w:rPr>
        <w:t>Purpose</w:t>
      </w:r>
    </w:p>
    <w:p w14:paraId="5E98DCCF" w14:textId="5ADD0FAF" w:rsidR="002F39C7" w:rsidRPr="00387B21" w:rsidRDefault="006F1847" w:rsidP="00B86F77">
      <w:pPr>
        <w:rPr>
          <w:rFonts w:asciiTheme="minorHAnsi" w:eastAsiaTheme="minorHAnsi" w:hAnsiTheme="minorHAnsi" w:cs="font000000001eb8cb12"/>
          <w:color w:val="000000" w:themeColor="text1"/>
        </w:rPr>
      </w:pPr>
      <w:r>
        <w:rPr>
          <w:rFonts w:asciiTheme="minorHAnsi" w:eastAsiaTheme="minorEastAsia" w:hAnsiTheme="minorHAnsi" w:cs="Times New Roman"/>
          <w:color w:val="000000" w:themeColor="text1"/>
        </w:rPr>
        <w:t xml:space="preserve">The purpose of the </w:t>
      </w:r>
      <w:r w:rsidR="002F39C7" w:rsidRPr="00387B21">
        <w:rPr>
          <w:rFonts w:asciiTheme="minorHAnsi" w:eastAsiaTheme="minorEastAsia" w:hAnsiTheme="minorHAnsi" w:cs="Times New Roman"/>
          <w:color w:val="000000" w:themeColor="text1"/>
        </w:rPr>
        <w:t xml:space="preserve">Montana Safe Schools Center </w:t>
      </w:r>
      <w:r>
        <w:rPr>
          <w:rFonts w:asciiTheme="minorHAnsi" w:eastAsiaTheme="minorEastAsia" w:hAnsiTheme="minorHAnsi" w:cs="Times New Roman"/>
          <w:color w:val="000000" w:themeColor="text1"/>
        </w:rPr>
        <w:t>is</w:t>
      </w:r>
      <w:r w:rsidR="002F39C7" w:rsidRPr="00387B21">
        <w:rPr>
          <w:rFonts w:asciiTheme="minorHAnsi" w:eastAsiaTheme="minorEastAsia" w:hAnsiTheme="minorHAnsi" w:cs="Times New Roman"/>
          <w:color w:val="000000" w:themeColor="text1"/>
        </w:rPr>
        <w:t xml:space="preserve"> “</w:t>
      </w:r>
      <w:r w:rsidR="00B86F77" w:rsidRPr="00387B21">
        <w:rPr>
          <w:rFonts w:asciiTheme="minorHAnsi" w:eastAsiaTheme="minorHAnsi" w:hAnsiTheme="minorHAnsi" w:cs="font000000001eb8cb12"/>
          <w:color w:val="000000" w:themeColor="text1"/>
        </w:rPr>
        <w:t>to serve as a training and technical assistance</w:t>
      </w:r>
      <w:r w:rsidR="00B86F77" w:rsidRPr="00387B21">
        <w:rPr>
          <w:rFonts w:asciiTheme="minorHAnsi" w:eastAsiaTheme="minorHAnsi" w:hAnsiTheme="minorHAnsi" w:cs="font000000001eb8cb12"/>
          <w:color w:val="000000" w:themeColor="text1"/>
        </w:rPr>
        <w:t xml:space="preserve"> </w:t>
      </w:r>
      <w:r w:rsidR="00B86F77" w:rsidRPr="00387B21">
        <w:rPr>
          <w:rFonts w:asciiTheme="minorHAnsi" w:eastAsiaTheme="minorHAnsi" w:hAnsiTheme="minorHAnsi" w:cs="font000000001eb8cb12"/>
          <w:color w:val="000000" w:themeColor="text1"/>
        </w:rPr>
        <w:t>center for schools and communities seeking to improve school culture and climate, reduce</w:t>
      </w:r>
      <w:r w:rsidR="00B86F77" w:rsidRPr="00387B21">
        <w:rPr>
          <w:rFonts w:asciiTheme="minorHAnsi" w:eastAsiaTheme="minorHAnsi" w:hAnsiTheme="minorHAnsi" w:cs="font000000001eb8cb12"/>
          <w:color w:val="000000" w:themeColor="text1"/>
        </w:rPr>
        <w:t xml:space="preserve"> </w:t>
      </w:r>
      <w:r w:rsidR="00B86F77" w:rsidRPr="00387B21">
        <w:rPr>
          <w:rFonts w:asciiTheme="minorHAnsi" w:eastAsiaTheme="minorHAnsi" w:hAnsiTheme="minorHAnsi" w:cs="font000000001eb8cb12"/>
          <w:color w:val="000000" w:themeColor="text1"/>
        </w:rPr>
        <w:t>bullying and suicide, enhance emergency preparedness, and promote trauma-informed</w:t>
      </w:r>
      <w:r w:rsidR="00B86F77" w:rsidRPr="00387B21">
        <w:rPr>
          <w:rFonts w:asciiTheme="minorHAnsi" w:eastAsiaTheme="minorHAnsi" w:hAnsiTheme="minorHAnsi" w:cs="font000000001eb8cb12"/>
          <w:color w:val="000000" w:themeColor="text1"/>
        </w:rPr>
        <w:t xml:space="preserve"> interventions and supports</w:t>
      </w:r>
      <w:r w:rsidR="00387B21">
        <w:rPr>
          <w:rFonts w:asciiTheme="minorHAnsi" w:eastAsiaTheme="minorHAnsi" w:hAnsiTheme="minorHAnsi" w:cs="font000000001eb8cb12"/>
          <w:color w:val="000000" w:themeColor="text1"/>
        </w:rPr>
        <w:t>.</w:t>
      </w:r>
      <w:r w:rsidR="002F39C7" w:rsidRPr="00387B21">
        <w:rPr>
          <w:rFonts w:asciiTheme="minorHAnsi" w:eastAsiaTheme="minorEastAsia" w:hAnsiTheme="minorHAnsi" w:cs="Times New Roman"/>
          <w:color w:val="000000" w:themeColor="text1"/>
        </w:rPr>
        <w:t xml:space="preserve">” </w:t>
      </w:r>
    </w:p>
    <w:p w14:paraId="295BD47B" w14:textId="77777777" w:rsidR="00B86F77" w:rsidRPr="00387B21" w:rsidRDefault="00B86F77" w:rsidP="002F39C7">
      <w:pPr>
        <w:rPr>
          <w:rFonts w:asciiTheme="minorHAnsi" w:hAnsiTheme="minorHAnsi" w:cs="Times New Roman"/>
          <w:color w:val="000000" w:themeColor="text1"/>
          <w:u w:val="single"/>
        </w:rPr>
      </w:pPr>
    </w:p>
    <w:p w14:paraId="42F34002" w14:textId="77777777" w:rsidR="002F39C7" w:rsidRPr="00387B21" w:rsidRDefault="002F39C7" w:rsidP="002F39C7">
      <w:pPr>
        <w:rPr>
          <w:rFonts w:asciiTheme="minorHAnsi" w:hAnsiTheme="minorHAnsi" w:cs="Times New Roman"/>
          <w:color w:val="000000" w:themeColor="text1"/>
          <w:u w:val="single"/>
        </w:rPr>
      </w:pPr>
      <w:r w:rsidRPr="00387B21">
        <w:rPr>
          <w:rFonts w:asciiTheme="minorHAnsi" w:hAnsiTheme="minorHAnsi" w:cs="Times New Roman"/>
          <w:color w:val="000000" w:themeColor="text1"/>
          <w:u w:val="single"/>
        </w:rPr>
        <w:t>Objectives</w:t>
      </w:r>
    </w:p>
    <w:p w14:paraId="08EB77F4" w14:textId="77777777" w:rsidR="002F39C7" w:rsidRPr="00387B21" w:rsidRDefault="00B86F77" w:rsidP="002F39C7">
      <w:pPr>
        <w:rPr>
          <w:rFonts w:asciiTheme="minorHAnsi" w:eastAsiaTheme="minorEastAsia" w:hAnsiTheme="minorHAnsi" w:cs="Times New Roman"/>
          <w:bCs/>
          <w:color w:val="000000" w:themeColor="text1"/>
        </w:rPr>
      </w:pPr>
      <w:r w:rsidRPr="00387B21">
        <w:rPr>
          <w:rFonts w:asciiTheme="minorHAnsi" w:eastAsiaTheme="minorEastAsia" w:hAnsiTheme="minorHAnsi" w:cs="Times New Roman"/>
          <w:color w:val="000000" w:themeColor="text1"/>
        </w:rPr>
        <w:t>MSSC</w:t>
      </w:r>
      <w:r w:rsidR="002F39C7" w:rsidRPr="00387B21">
        <w:rPr>
          <w:rFonts w:asciiTheme="minorHAnsi" w:eastAsiaTheme="minorEastAsia" w:hAnsiTheme="minorHAnsi" w:cs="Times New Roman"/>
          <w:color w:val="000000" w:themeColor="text1"/>
        </w:rPr>
        <w:t xml:space="preserve"> objectives have not changed in the past five years, and are identified in the Center’s </w:t>
      </w:r>
      <w:r w:rsidR="002F39C7" w:rsidRPr="00387B21">
        <w:rPr>
          <w:rFonts w:asciiTheme="minorHAnsi" w:eastAsiaTheme="minorEastAsia" w:hAnsiTheme="minorHAnsi" w:cs="Times New Roman"/>
          <w:bCs/>
          <w:color w:val="000000" w:themeColor="text1"/>
        </w:rPr>
        <w:t>Five Year Ce</w:t>
      </w:r>
      <w:r w:rsidRPr="00387B21">
        <w:rPr>
          <w:rFonts w:asciiTheme="minorHAnsi" w:eastAsiaTheme="minorEastAsia" w:hAnsiTheme="minorHAnsi" w:cs="Times New Roman"/>
          <w:bCs/>
          <w:color w:val="000000" w:themeColor="text1"/>
        </w:rPr>
        <w:t>nter Review Report (October 2016</w:t>
      </w:r>
      <w:r w:rsidR="002F39C7" w:rsidRPr="00387B21">
        <w:rPr>
          <w:rFonts w:asciiTheme="minorHAnsi" w:eastAsiaTheme="minorEastAsia" w:hAnsiTheme="minorHAnsi" w:cs="Times New Roman"/>
          <w:bCs/>
          <w:color w:val="000000" w:themeColor="text1"/>
        </w:rPr>
        <w:t>) as the following:</w:t>
      </w:r>
    </w:p>
    <w:p w14:paraId="4C657C58" w14:textId="77777777" w:rsidR="002F39C7" w:rsidRPr="00387B21" w:rsidRDefault="002F39C7" w:rsidP="002F39C7">
      <w:pPr>
        <w:rPr>
          <w:rFonts w:asciiTheme="minorHAnsi" w:eastAsiaTheme="minorEastAsia" w:hAnsiTheme="minorHAnsi" w:cs="Times New Roman"/>
          <w:bCs/>
          <w:color w:val="000000" w:themeColor="text1"/>
        </w:rPr>
      </w:pPr>
    </w:p>
    <w:p w14:paraId="6C60185A" w14:textId="77777777" w:rsidR="00B86F77" w:rsidRPr="00387B21" w:rsidRDefault="00B86F77" w:rsidP="00B86F77">
      <w:pPr>
        <w:pStyle w:val="ListParagraph"/>
        <w:numPr>
          <w:ilvl w:val="0"/>
          <w:numId w:val="3"/>
        </w:numPr>
        <w:rPr>
          <w:rFonts w:asciiTheme="minorHAnsi" w:eastAsiaTheme="minorHAnsi" w:hAnsiTheme="minorHAnsi" w:cs="font000000001eb8ccc1"/>
          <w:color w:val="000000" w:themeColor="text1"/>
        </w:rPr>
      </w:pPr>
      <w:r w:rsidRPr="00387B21">
        <w:rPr>
          <w:rFonts w:asciiTheme="minorHAnsi" w:eastAsiaTheme="minorHAnsi" w:hAnsiTheme="minorHAnsi" w:cs="font000000001eb8cb12"/>
          <w:color w:val="000000" w:themeColor="text1"/>
        </w:rPr>
        <w:t>Provide training in trauma awareness and evidence-based treatment to: educators, school</w:t>
      </w:r>
      <w:r w:rsidRPr="00387B21">
        <w:rPr>
          <w:rFonts w:asciiTheme="minorHAnsi" w:eastAsiaTheme="minorHAnsi" w:hAnsiTheme="minorHAnsi" w:cs="font000000001eb8cb12"/>
          <w:color w:val="000000" w:themeColor="text1"/>
        </w:rPr>
        <w:t xml:space="preserve"> </w:t>
      </w:r>
      <w:r w:rsidRPr="00387B21">
        <w:rPr>
          <w:rFonts w:asciiTheme="minorHAnsi" w:eastAsiaTheme="minorHAnsi" w:hAnsiTheme="minorHAnsi" w:cs="font000000001eb8cb12"/>
          <w:color w:val="000000" w:themeColor="text1"/>
        </w:rPr>
        <w:t>counselors and psychologists, behavioral health providers, school resource officers, and</w:t>
      </w:r>
      <w:r w:rsidRPr="00387B21">
        <w:rPr>
          <w:rFonts w:asciiTheme="minorHAnsi" w:eastAsiaTheme="minorHAnsi" w:hAnsiTheme="minorHAnsi" w:cs="font000000001eb8cb12"/>
          <w:color w:val="000000" w:themeColor="text1"/>
        </w:rPr>
        <w:t xml:space="preserve"> </w:t>
      </w:r>
      <w:r w:rsidRPr="00387B21">
        <w:rPr>
          <w:rFonts w:asciiTheme="minorHAnsi" w:eastAsiaTheme="minorHAnsi" w:hAnsiTheme="minorHAnsi" w:cs="font000000001eb8cb12"/>
          <w:color w:val="000000" w:themeColor="text1"/>
        </w:rPr>
        <w:t>related service provider in order to equip schools to provide trauma-focused interventions</w:t>
      </w:r>
      <w:r w:rsidRPr="00387B21">
        <w:rPr>
          <w:rFonts w:asciiTheme="minorHAnsi" w:eastAsiaTheme="minorHAnsi" w:hAnsiTheme="minorHAnsi" w:cs="font000000001eb8cb12"/>
          <w:color w:val="000000" w:themeColor="text1"/>
        </w:rPr>
        <w:t xml:space="preserve"> </w:t>
      </w:r>
      <w:r w:rsidRPr="00387B21">
        <w:rPr>
          <w:rFonts w:asciiTheme="minorHAnsi" w:eastAsiaTheme="minorHAnsi" w:hAnsiTheme="minorHAnsi" w:cs="font000000001eb8cb12"/>
          <w:color w:val="000000" w:themeColor="text1"/>
        </w:rPr>
        <w:t>and trauma-informed services.</w:t>
      </w:r>
    </w:p>
    <w:p w14:paraId="3D933379" w14:textId="77777777" w:rsidR="00B86F77" w:rsidRPr="00387B21" w:rsidRDefault="00B86F77" w:rsidP="00B86F77">
      <w:pPr>
        <w:pStyle w:val="ListParagraph"/>
        <w:numPr>
          <w:ilvl w:val="0"/>
          <w:numId w:val="3"/>
        </w:numPr>
        <w:rPr>
          <w:rFonts w:asciiTheme="minorHAnsi" w:eastAsiaTheme="minorHAnsi" w:hAnsiTheme="minorHAnsi" w:cs="font000000001eb8ccc1"/>
          <w:color w:val="000000" w:themeColor="text1"/>
        </w:rPr>
      </w:pPr>
      <w:r w:rsidRPr="00387B21">
        <w:rPr>
          <w:rFonts w:asciiTheme="minorHAnsi" w:eastAsiaTheme="minorHAnsi" w:hAnsiTheme="minorHAnsi" w:cs="font000000001eb8ccc1"/>
          <w:color w:val="000000" w:themeColor="text1"/>
        </w:rPr>
        <w:t> </w:t>
      </w:r>
      <w:r w:rsidRPr="00387B21">
        <w:rPr>
          <w:rFonts w:asciiTheme="minorHAnsi" w:eastAsiaTheme="minorHAnsi" w:hAnsiTheme="minorHAnsi" w:cs="font000000001eb8cb12"/>
          <w:color w:val="000000" w:themeColor="text1"/>
        </w:rPr>
        <w:t>Contribute to the national understanding of trauma-informed interventions through</w:t>
      </w:r>
      <w:r w:rsidRPr="00387B21">
        <w:rPr>
          <w:rFonts w:asciiTheme="minorHAnsi" w:eastAsiaTheme="minorHAnsi" w:hAnsiTheme="minorHAnsi" w:cs="font000000001eb8cb12"/>
          <w:color w:val="000000" w:themeColor="text1"/>
        </w:rPr>
        <w:t xml:space="preserve"> </w:t>
      </w:r>
      <w:r w:rsidRPr="00387B21">
        <w:rPr>
          <w:rFonts w:asciiTheme="minorHAnsi" w:eastAsiaTheme="minorHAnsi" w:hAnsiTheme="minorHAnsi" w:cs="font000000001eb8cb12"/>
          <w:color w:val="000000" w:themeColor="text1"/>
        </w:rPr>
        <w:t>original interdisciplinary research that generates resources for the University of Montana</w:t>
      </w:r>
      <w:r w:rsidRPr="00387B21">
        <w:rPr>
          <w:rFonts w:asciiTheme="minorHAnsi" w:eastAsiaTheme="minorHAnsi" w:hAnsiTheme="minorHAnsi" w:cs="font000000001eb8cb12"/>
          <w:color w:val="000000" w:themeColor="text1"/>
        </w:rPr>
        <w:t xml:space="preserve"> </w:t>
      </w:r>
      <w:r w:rsidRPr="00387B21">
        <w:rPr>
          <w:rFonts w:asciiTheme="minorHAnsi" w:eastAsiaTheme="minorHAnsi" w:hAnsiTheme="minorHAnsi" w:cs="font000000001eb8cb12"/>
          <w:color w:val="000000" w:themeColor="text1"/>
        </w:rPr>
        <w:t>and for the MSSC’s partners.</w:t>
      </w:r>
    </w:p>
    <w:p w14:paraId="532A8FAF" w14:textId="77777777" w:rsidR="002F39C7" w:rsidRPr="00387B21" w:rsidRDefault="00B86F77" w:rsidP="00B86F77">
      <w:pPr>
        <w:pStyle w:val="ListParagraph"/>
        <w:numPr>
          <w:ilvl w:val="0"/>
          <w:numId w:val="3"/>
        </w:numPr>
        <w:rPr>
          <w:rFonts w:asciiTheme="minorHAnsi" w:eastAsiaTheme="minorHAnsi" w:hAnsiTheme="minorHAnsi" w:cs="font000000001eb8ccc1"/>
          <w:color w:val="000000" w:themeColor="text1"/>
        </w:rPr>
      </w:pPr>
      <w:r w:rsidRPr="00387B21">
        <w:rPr>
          <w:rFonts w:asciiTheme="minorHAnsi" w:eastAsiaTheme="minorHAnsi" w:hAnsiTheme="minorHAnsi" w:cs="font000000001eb8cb12"/>
          <w:color w:val="000000" w:themeColor="text1"/>
        </w:rPr>
        <w:t>Participate in the National Child Traumatic Stress Network Schools Committee, Justice</w:t>
      </w:r>
      <w:r w:rsidRPr="00387B21">
        <w:rPr>
          <w:rFonts w:asciiTheme="minorHAnsi" w:eastAsiaTheme="minorHAnsi" w:hAnsiTheme="minorHAnsi" w:cs="font000000001eb8cb12"/>
          <w:color w:val="000000" w:themeColor="text1"/>
        </w:rPr>
        <w:t xml:space="preserve"> </w:t>
      </w:r>
      <w:r w:rsidRPr="00387B21">
        <w:rPr>
          <w:rFonts w:asciiTheme="minorHAnsi" w:eastAsiaTheme="minorHAnsi" w:hAnsiTheme="minorHAnsi" w:cs="font000000001eb8cb12"/>
          <w:color w:val="000000" w:themeColor="text1"/>
        </w:rPr>
        <w:t xml:space="preserve">Consortium, and Community Violence Committee, Domestic Violence </w:t>
      </w:r>
      <w:r w:rsidRPr="00387B21">
        <w:rPr>
          <w:rFonts w:asciiTheme="minorHAnsi" w:eastAsiaTheme="minorHAnsi" w:hAnsiTheme="minorHAnsi" w:cs="font000000001eb8cb12"/>
          <w:color w:val="000000" w:themeColor="text1"/>
        </w:rPr>
        <w:lastRenderedPageBreak/>
        <w:t>Collaborative</w:t>
      </w:r>
      <w:r w:rsidRPr="00387B21">
        <w:rPr>
          <w:rFonts w:asciiTheme="minorHAnsi" w:eastAsiaTheme="minorHAnsi" w:hAnsiTheme="minorHAnsi" w:cs="font000000001eb8cb12"/>
          <w:color w:val="000000" w:themeColor="text1"/>
        </w:rPr>
        <w:t xml:space="preserve"> </w:t>
      </w:r>
      <w:r w:rsidRPr="00387B21">
        <w:rPr>
          <w:rFonts w:asciiTheme="minorHAnsi" w:eastAsiaTheme="minorHAnsi" w:hAnsiTheme="minorHAnsi" w:cs="font000000001eb8cb12"/>
          <w:color w:val="000000" w:themeColor="text1"/>
        </w:rPr>
        <w:t>Work Group, Terrorism and Disaster Committee, along with other pertinent NCTSN</w:t>
      </w:r>
      <w:r w:rsidRPr="00387B21">
        <w:rPr>
          <w:rFonts w:asciiTheme="minorHAnsi" w:eastAsiaTheme="minorHAnsi" w:hAnsiTheme="minorHAnsi" w:cs="font000000001eb8cb12"/>
          <w:color w:val="000000" w:themeColor="text1"/>
        </w:rPr>
        <w:t xml:space="preserve"> </w:t>
      </w:r>
      <w:r w:rsidRPr="00387B21">
        <w:rPr>
          <w:rFonts w:asciiTheme="minorHAnsi" w:eastAsiaTheme="minorHAnsi" w:hAnsiTheme="minorHAnsi" w:cs="font000000001eb8cb12"/>
          <w:color w:val="000000" w:themeColor="text1"/>
        </w:rPr>
        <w:t>work groups.</w:t>
      </w:r>
      <w:r w:rsidR="002F39C7" w:rsidRPr="00387B21">
        <w:rPr>
          <w:rFonts w:asciiTheme="minorHAnsi" w:hAnsiTheme="minorHAnsi" w:cs="Times New Roman"/>
          <w:color w:val="000000" w:themeColor="text1"/>
        </w:rPr>
        <w:tab/>
      </w:r>
      <w:r w:rsidR="002F39C7" w:rsidRPr="00387B21">
        <w:rPr>
          <w:rFonts w:asciiTheme="minorHAnsi" w:hAnsiTheme="minorHAnsi" w:cs="Times New Roman"/>
          <w:color w:val="000000" w:themeColor="text1"/>
        </w:rPr>
        <w:tab/>
      </w:r>
      <w:r w:rsidR="002F39C7" w:rsidRPr="00387B21">
        <w:rPr>
          <w:rFonts w:asciiTheme="minorHAnsi" w:hAnsiTheme="minorHAnsi" w:cs="Times New Roman"/>
          <w:color w:val="000000" w:themeColor="text1"/>
        </w:rPr>
        <w:tab/>
      </w:r>
      <w:r w:rsidR="002F39C7" w:rsidRPr="00387B21">
        <w:rPr>
          <w:rFonts w:asciiTheme="minorHAnsi" w:hAnsiTheme="minorHAnsi" w:cs="Times New Roman"/>
          <w:color w:val="000000" w:themeColor="text1"/>
        </w:rPr>
        <w:tab/>
      </w:r>
      <w:r w:rsidR="002F39C7" w:rsidRPr="00387B21">
        <w:rPr>
          <w:rFonts w:asciiTheme="minorHAnsi" w:hAnsiTheme="minorHAnsi" w:cs="Times New Roman"/>
          <w:color w:val="000000" w:themeColor="text1"/>
        </w:rPr>
        <w:tab/>
      </w:r>
      <w:r w:rsidR="002F39C7" w:rsidRPr="00387B21">
        <w:rPr>
          <w:rFonts w:asciiTheme="minorHAnsi" w:hAnsiTheme="minorHAnsi" w:cs="Times New Roman"/>
          <w:color w:val="000000" w:themeColor="text1"/>
        </w:rPr>
        <w:tab/>
      </w:r>
      <w:r w:rsidR="002F39C7" w:rsidRPr="00387B21">
        <w:rPr>
          <w:rFonts w:asciiTheme="minorHAnsi" w:hAnsiTheme="minorHAnsi" w:cs="Times New Roman"/>
          <w:color w:val="000000" w:themeColor="text1"/>
        </w:rPr>
        <w:tab/>
      </w:r>
      <w:r w:rsidR="002F39C7" w:rsidRPr="00387B21">
        <w:rPr>
          <w:rFonts w:asciiTheme="minorHAnsi" w:hAnsiTheme="minorHAnsi" w:cs="Times New Roman"/>
          <w:color w:val="000000" w:themeColor="text1"/>
        </w:rPr>
        <w:tab/>
      </w:r>
      <w:r w:rsidR="002F39C7" w:rsidRPr="00387B21">
        <w:rPr>
          <w:rFonts w:asciiTheme="minorHAnsi" w:hAnsiTheme="minorHAnsi" w:cs="Times New Roman"/>
          <w:color w:val="000000" w:themeColor="text1"/>
        </w:rPr>
        <w:tab/>
      </w:r>
    </w:p>
    <w:p w14:paraId="22D7078A" w14:textId="77777777" w:rsidR="002F39C7" w:rsidRPr="00387B21" w:rsidRDefault="002F39C7" w:rsidP="002F39C7">
      <w:pPr>
        <w:rPr>
          <w:rFonts w:asciiTheme="minorHAnsi" w:hAnsiTheme="minorHAnsi" w:cs="Times New Roman"/>
          <w:color w:val="000000" w:themeColor="text1"/>
        </w:rPr>
      </w:pPr>
      <w:r w:rsidRPr="00387B21">
        <w:rPr>
          <w:rFonts w:asciiTheme="minorHAnsi" w:hAnsiTheme="minorHAnsi" w:cs="Times New Roman"/>
          <w:color w:val="000000" w:themeColor="text1"/>
          <w:u w:val="single"/>
        </w:rPr>
        <w:t>Review in terms of the University’s mission</w:t>
      </w:r>
      <w:r w:rsidRPr="00387B21">
        <w:rPr>
          <w:rFonts w:asciiTheme="minorHAnsi" w:hAnsiTheme="minorHAnsi" w:cs="Times New Roman"/>
          <w:color w:val="000000" w:themeColor="text1"/>
        </w:rPr>
        <w:t>.</w:t>
      </w:r>
    </w:p>
    <w:p w14:paraId="2E49003E" w14:textId="77777777" w:rsidR="002F39C7" w:rsidRPr="00387B21" w:rsidRDefault="002F39C7" w:rsidP="002F39C7">
      <w:pPr>
        <w:rPr>
          <w:rFonts w:asciiTheme="minorHAnsi" w:hAnsiTheme="minorHAnsi" w:cs="Times New Roman"/>
          <w:color w:val="000000" w:themeColor="text1"/>
        </w:rPr>
      </w:pPr>
    </w:p>
    <w:p w14:paraId="419B0C76" w14:textId="77777777" w:rsidR="002F39C7" w:rsidRPr="00387B21" w:rsidRDefault="002F39C7" w:rsidP="002F39C7">
      <w:pPr>
        <w:numPr>
          <w:ilvl w:val="0"/>
          <w:numId w:val="2"/>
        </w:numPr>
        <w:rPr>
          <w:rFonts w:asciiTheme="minorHAnsi" w:hAnsiTheme="minorHAnsi" w:cs="Times New Roman"/>
          <w:color w:val="000000" w:themeColor="text1"/>
        </w:rPr>
      </w:pPr>
      <w:r w:rsidRPr="00387B21">
        <w:rPr>
          <w:rFonts w:asciiTheme="minorHAnsi" w:hAnsiTheme="minorHAnsi" w:cs="Times New Roman"/>
          <w:color w:val="000000" w:themeColor="text1"/>
        </w:rPr>
        <w:t xml:space="preserve">Comments: </w:t>
      </w:r>
    </w:p>
    <w:p w14:paraId="7439DEB6" w14:textId="77777777" w:rsidR="002F39C7" w:rsidRPr="00387B21" w:rsidRDefault="002F39C7" w:rsidP="002F39C7">
      <w:pPr>
        <w:pStyle w:val="ListParagraph"/>
        <w:ind w:left="360"/>
        <w:rPr>
          <w:rFonts w:asciiTheme="minorHAnsi" w:hAnsiTheme="minorHAnsi" w:cs="Times New Roman"/>
          <w:color w:val="000000" w:themeColor="text1"/>
        </w:rPr>
      </w:pPr>
      <w:r w:rsidRPr="00387B21">
        <w:rPr>
          <w:rFonts w:asciiTheme="minorHAnsi" w:eastAsiaTheme="minorEastAsia" w:hAnsiTheme="minorHAnsi" w:cs="Times New Roman"/>
          <w:color w:val="000000" w:themeColor="text1"/>
        </w:rPr>
        <w:t xml:space="preserve">In the Five Year Report, </w:t>
      </w:r>
      <w:r w:rsidR="00B86F77" w:rsidRPr="00387B21">
        <w:rPr>
          <w:rFonts w:asciiTheme="minorHAnsi" w:eastAsiaTheme="minorEastAsia" w:hAnsiTheme="minorHAnsi" w:cs="Times New Roman"/>
          <w:color w:val="000000" w:themeColor="text1"/>
        </w:rPr>
        <w:t>MSSC</w:t>
      </w:r>
      <w:r w:rsidRPr="00387B21">
        <w:rPr>
          <w:rFonts w:asciiTheme="minorHAnsi" w:eastAsiaTheme="minorEastAsia" w:hAnsiTheme="minorHAnsi" w:cs="Times New Roman"/>
          <w:color w:val="000000" w:themeColor="text1"/>
        </w:rPr>
        <w:t xml:space="preserve"> identifies how their work aligns with the University of Montana’s Strategic Plan, and particularly in the areas of </w:t>
      </w:r>
      <w:r w:rsidRPr="00387B21">
        <w:rPr>
          <w:rFonts w:asciiTheme="minorHAnsi" w:eastAsiaTheme="minorEastAsia" w:hAnsiTheme="minorHAnsi" w:cs="Times New Roman"/>
          <w:b/>
          <w:bCs/>
          <w:color w:val="000000" w:themeColor="text1"/>
        </w:rPr>
        <w:t>Partnering for Student Success, Education for the Global Century, and Discovery and Creativity to Serve Montana and the World.</w:t>
      </w:r>
    </w:p>
    <w:p w14:paraId="6B21CFC5" w14:textId="77777777" w:rsidR="002F39C7" w:rsidRPr="00387B21" w:rsidRDefault="002F39C7" w:rsidP="002F39C7">
      <w:pPr>
        <w:ind w:left="360"/>
        <w:rPr>
          <w:rFonts w:asciiTheme="minorHAnsi" w:hAnsiTheme="minorHAnsi" w:cs="Times New Roman"/>
          <w:color w:val="000000" w:themeColor="text1"/>
        </w:rPr>
      </w:pPr>
    </w:p>
    <w:p w14:paraId="0B2CA8E3" w14:textId="77777777" w:rsidR="002F39C7" w:rsidRPr="00387B21" w:rsidRDefault="002F39C7" w:rsidP="002F39C7">
      <w:pPr>
        <w:numPr>
          <w:ilvl w:val="0"/>
          <w:numId w:val="2"/>
        </w:numPr>
        <w:rPr>
          <w:rFonts w:asciiTheme="minorHAnsi" w:hAnsiTheme="minorHAnsi" w:cs="Times New Roman"/>
          <w:color w:val="000000" w:themeColor="text1"/>
        </w:rPr>
      </w:pPr>
      <w:r w:rsidRPr="00387B21">
        <w:rPr>
          <w:rFonts w:asciiTheme="minorHAnsi" w:hAnsiTheme="minorHAnsi" w:cs="Times New Roman"/>
          <w:color w:val="000000" w:themeColor="text1"/>
        </w:rPr>
        <w:t>Does ECOS/Faculty Senate consider this center controversial? No.</w:t>
      </w:r>
    </w:p>
    <w:p w14:paraId="4B57CABB" w14:textId="77777777" w:rsidR="002F39C7" w:rsidRPr="00387B21" w:rsidRDefault="002F39C7" w:rsidP="002F39C7">
      <w:pPr>
        <w:ind w:left="360"/>
        <w:rPr>
          <w:rFonts w:asciiTheme="minorHAnsi" w:hAnsiTheme="minorHAnsi" w:cs="Times New Roman"/>
          <w:color w:val="000000" w:themeColor="text1"/>
        </w:rPr>
      </w:pPr>
    </w:p>
    <w:p w14:paraId="02093F9B" w14:textId="77777777" w:rsidR="002F39C7" w:rsidRPr="00387B21" w:rsidRDefault="002F39C7" w:rsidP="002F39C7">
      <w:pPr>
        <w:numPr>
          <w:ilvl w:val="0"/>
          <w:numId w:val="2"/>
        </w:numPr>
        <w:rPr>
          <w:rFonts w:asciiTheme="minorHAnsi" w:hAnsiTheme="minorHAnsi" w:cs="Times New Roman"/>
          <w:color w:val="000000" w:themeColor="text1"/>
        </w:rPr>
      </w:pPr>
      <w:r w:rsidRPr="00387B21">
        <w:rPr>
          <w:rFonts w:asciiTheme="minorHAnsi" w:hAnsiTheme="minorHAnsi" w:cs="Times New Roman"/>
          <w:color w:val="000000" w:themeColor="text1"/>
        </w:rPr>
        <w:t>Is the relationship with academic units beneficial? Yes.</w:t>
      </w:r>
    </w:p>
    <w:p w14:paraId="37D9BE5A" w14:textId="77777777" w:rsidR="002F39C7" w:rsidRPr="00387B21" w:rsidRDefault="002F39C7" w:rsidP="002F39C7">
      <w:pPr>
        <w:ind w:left="360"/>
        <w:rPr>
          <w:rFonts w:asciiTheme="minorHAnsi" w:hAnsiTheme="minorHAnsi" w:cs="Times New Roman"/>
          <w:color w:val="000000" w:themeColor="text1"/>
        </w:rPr>
      </w:pPr>
    </w:p>
    <w:p w14:paraId="37686082" w14:textId="77777777" w:rsidR="002F39C7" w:rsidRPr="00387B21" w:rsidRDefault="002F39C7" w:rsidP="002F39C7">
      <w:pPr>
        <w:numPr>
          <w:ilvl w:val="0"/>
          <w:numId w:val="2"/>
        </w:numPr>
        <w:rPr>
          <w:rFonts w:asciiTheme="minorHAnsi" w:hAnsiTheme="minorHAnsi" w:cs="Times New Roman"/>
          <w:color w:val="000000" w:themeColor="text1"/>
        </w:rPr>
      </w:pPr>
      <w:r w:rsidRPr="00387B21">
        <w:rPr>
          <w:rFonts w:asciiTheme="minorHAnsi" w:hAnsiTheme="minorHAnsi" w:cs="Times New Roman"/>
          <w:color w:val="000000" w:themeColor="text1"/>
        </w:rPr>
        <w:t xml:space="preserve">Is the program revenue neutral or does it consume more resources than it generates? If so, is the use of University resources justified?  The program </w:t>
      </w:r>
      <w:r w:rsidR="009A0DF8" w:rsidRPr="00387B21">
        <w:rPr>
          <w:rFonts w:asciiTheme="minorHAnsi" w:hAnsiTheme="minorHAnsi" w:cs="Times New Roman"/>
          <w:color w:val="000000" w:themeColor="text1"/>
        </w:rPr>
        <w:t>appears to be</w:t>
      </w:r>
      <w:r w:rsidRPr="00387B21">
        <w:rPr>
          <w:rFonts w:asciiTheme="minorHAnsi" w:hAnsiTheme="minorHAnsi" w:cs="Times New Roman"/>
          <w:color w:val="000000" w:themeColor="text1"/>
        </w:rPr>
        <w:t xml:space="preserve"> revenue neutral, with </w:t>
      </w:r>
      <w:r w:rsidR="009A0DF8" w:rsidRPr="00387B21">
        <w:rPr>
          <w:rFonts w:asciiTheme="minorHAnsi" w:hAnsiTheme="minorHAnsi" w:cs="Times New Roman"/>
          <w:color w:val="000000" w:themeColor="text1"/>
        </w:rPr>
        <w:t>a</w:t>
      </w:r>
      <w:r w:rsidRPr="00387B21">
        <w:rPr>
          <w:rFonts w:asciiTheme="minorHAnsi" w:hAnsiTheme="minorHAnsi" w:cs="Times New Roman"/>
          <w:color w:val="000000" w:themeColor="text1"/>
        </w:rPr>
        <w:t xml:space="preserve"> record of external funding</w:t>
      </w:r>
      <w:r w:rsidR="009A0DF8" w:rsidRPr="00387B21">
        <w:rPr>
          <w:rFonts w:asciiTheme="minorHAnsi" w:hAnsiTheme="minorHAnsi" w:cs="Times New Roman"/>
          <w:color w:val="000000" w:themeColor="text1"/>
        </w:rPr>
        <w:t xml:space="preserve"> and strong connections to </w:t>
      </w:r>
      <w:r w:rsidR="009A0DF8" w:rsidRPr="00387B21">
        <w:rPr>
          <w:rFonts w:asciiTheme="minorHAnsi" w:eastAsiaTheme="minorEastAsia" w:hAnsiTheme="minorHAnsi" w:cs="Times New Roman"/>
          <w:color w:val="000000" w:themeColor="text1"/>
        </w:rPr>
        <w:t>National Native Children’s Trauma Center</w:t>
      </w:r>
      <w:r w:rsidR="009A0DF8" w:rsidRPr="00387B21">
        <w:rPr>
          <w:rFonts w:asciiTheme="minorHAnsi" w:eastAsiaTheme="minorEastAsia" w:hAnsiTheme="minorHAnsi" w:cs="Times New Roman"/>
          <w:color w:val="000000" w:themeColor="text1"/>
        </w:rPr>
        <w:t>, which does have an excellent record of external funding.</w:t>
      </w:r>
    </w:p>
    <w:p w14:paraId="3A4B3597" w14:textId="77777777" w:rsidR="002F39C7" w:rsidRPr="00387B21" w:rsidRDefault="002F39C7" w:rsidP="002F39C7">
      <w:pPr>
        <w:ind w:left="360"/>
        <w:rPr>
          <w:rFonts w:asciiTheme="minorHAnsi" w:hAnsiTheme="minorHAnsi" w:cs="Times New Roman"/>
          <w:color w:val="000000" w:themeColor="text1"/>
        </w:rPr>
      </w:pPr>
    </w:p>
    <w:p w14:paraId="7253BDF1" w14:textId="4E374BBE" w:rsidR="002F39C7" w:rsidRPr="00387B21" w:rsidRDefault="002F39C7" w:rsidP="0064339A">
      <w:pPr>
        <w:numPr>
          <w:ilvl w:val="0"/>
          <w:numId w:val="1"/>
        </w:numPr>
        <w:rPr>
          <w:rFonts w:asciiTheme="minorHAnsi" w:hAnsiTheme="minorHAnsi" w:cs="Times New Roman"/>
          <w:color w:val="000000" w:themeColor="text1"/>
        </w:rPr>
      </w:pPr>
      <w:r w:rsidRPr="00387B21">
        <w:rPr>
          <w:rFonts w:asciiTheme="minorHAnsi" w:hAnsiTheme="minorHAnsi" w:cs="Times New Roman"/>
          <w:color w:val="000000" w:themeColor="text1"/>
        </w:rPr>
        <w:t>Is the entity making p</w:t>
      </w:r>
      <w:r w:rsidR="00B86F77" w:rsidRPr="00387B21">
        <w:rPr>
          <w:rFonts w:asciiTheme="minorHAnsi" w:hAnsiTheme="minorHAnsi" w:cs="Times New Roman"/>
          <w:color w:val="000000" w:themeColor="text1"/>
        </w:rPr>
        <w:t>rogress toward objectives? Yes</w:t>
      </w:r>
      <w:r w:rsidR="009A0DF8" w:rsidRPr="00387B21">
        <w:rPr>
          <w:rFonts w:asciiTheme="minorHAnsi" w:hAnsiTheme="minorHAnsi" w:cs="Times New Roman"/>
          <w:color w:val="000000" w:themeColor="text1"/>
        </w:rPr>
        <w:t xml:space="preserve">, although the Director identifies the need to </w:t>
      </w:r>
      <w:r w:rsidR="004144B5">
        <w:rPr>
          <w:rFonts w:asciiTheme="minorHAnsi" w:hAnsiTheme="minorHAnsi" w:cs="Times New Roman"/>
          <w:color w:val="000000" w:themeColor="text1"/>
        </w:rPr>
        <w:t>disseminate their work more widely</w:t>
      </w:r>
      <w:r w:rsidR="00387B21">
        <w:rPr>
          <w:rFonts w:asciiTheme="minorHAnsi" w:hAnsiTheme="minorHAnsi" w:cs="Times New Roman"/>
          <w:color w:val="000000" w:themeColor="text1"/>
        </w:rPr>
        <w:t xml:space="preserve">, and the external reviewer </w:t>
      </w:r>
      <w:r w:rsidR="004144B5">
        <w:rPr>
          <w:rFonts w:asciiTheme="minorHAnsi" w:hAnsiTheme="minorHAnsi" w:cs="Times New Roman"/>
          <w:color w:val="000000" w:themeColor="text1"/>
        </w:rPr>
        <w:t>underscored the importance</w:t>
      </w:r>
      <w:r w:rsidR="00387B21">
        <w:rPr>
          <w:rFonts w:asciiTheme="minorHAnsi" w:hAnsiTheme="minorHAnsi" w:cs="Times New Roman"/>
          <w:color w:val="000000" w:themeColor="text1"/>
        </w:rPr>
        <w:t xml:space="preserve"> </w:t>
      </w:r>
      <w:r w:rsidR="004144B5">
        <w:rPr>
          <w:rFonts w:asciiTheme="minorHAnsi" w:hAnsiTheme="minorHAnsi" w:cs="Times New Roman"/>
          <w:color w:val="000000" w:themeColor="text1"/>
        </w:rPr>
        <w:t>of</w:t>
      </w:r>
      <w:r w:rsidR="00387B21">
        <w:rPr>
          <w:rFonts w:asciiTheme="minorHAnsi" w:hAnsiTheme="minorHAnsi" w:cs="Times New Roman"/>
          <w:color w:val="000000" w:themeColor="text1"/>
        </w:rPr>
        <w:t xml:space="preserve"> Ce</w:t>
      </w:r>
      <w:bookmarkStart w:id="0" w:name="_GoBack"/>
      <w:bookmarkEnd w:id="0"/>
      <w:r w:rsidR="00387B21">
        <w:rPr>
          <w:rFonts w:asciiTheme="minorHAnsi" w:hAnsiTheme="minorHAnsi" w:cs="Times New Roman"/>
          <w:color w:val="000000" w:themeColor="text1"/>
        </w:rPr>
        <w:t xml:space="preserve">nter </w:t>
      </w:r>
      <w:r w:rsidR="004144B5">
        <w:rPr>
          <w:rFonts w:asciiTheme="minorHAnsi" w:hAnsiTheme="minorHAnsi" w:cs="Times New Roman"/>
          <w:color w:val="000000" w:themeColor="text1"/>
        </w:rPr>
        <w:t>involvement</w:t>
      </w:r>
      <w:r w:rsidR="00387B21">
        <w:rPr>
          <w:rFonts w:asciiTheme="minorHAnsi" w:hAnsiTheme="minorHAnsi" w:cs="Times New Roman"/>
          <w:color w:val="000000" w:themeColor="text1"/>
        </w:rPr>
        <w:t xml:space="preserve"> at the state level.</w:t>
      </w:r>
    </w:p>
    <w:p w14:paraId="11AAA976" w14:textId="77777777" w:rsidR="00B86F77" w:rsidRPr="00387B21" w:rsidRDefault="00B86F77" w:rsidP="009A0DF8">
      <w:pPr>
        <w:ind w:left="360"/>
        <w:rPr>
          <w:rFonts w:asciiTheme="minorHAnsi" w:hAnsiTheme="minorHAnsi" w:cs="Times New Roman"/>
          <w:color w:val="000000" w:themeColor="text1"/>
        </w:rPr>
      </w:pPr>
    </w:p>
    <w:p w14:paraId="5B33BE5A" w14:textId="77777777" w:rsidR="002F39C7" w:rsidRPr="00387B21" w:rsidRDefault="002F39C7" w:rsidP="002F39C7">
      <w:pPr>
        <w:rPr>
          <w:rFonts w:asciiTheme="minorHAnsi" w:hAnsiTheme="minorHAnsi" w:cs="Times New Roman"/>
          <w:color w:val="000000" w:themeColor="text1"/>
        </w:rPr>
      </w:pPr>
      <w:r w:rsidRPr="00387B21">
        <w:rPr>
          <w:rFonts w:asciiTheme="minorHAnsi" w:hAnsiTheme="minorHAnsi" w:cs="Times New Roman"/>
          <w:color w:val="000000" w:themeColor="text1"/>
          <w:u w:val="single"/>
        </w:rPr>
        <w:t>Recommendation</w:t>
      </w:r>
      <w:r w:rsidRPr="00387B21">
        <w:rPr>
          <w:rFonts w:asciiTheme="minorHAnsi" w:hAnsiTheme="minorHAnsi" w:cs="Times New Roman"/>
          <w:color w:val="000000" w:themeColor="text1"/>
        </w:rPr>
        <w:t>: Continue</w:t>
      </w:r>
    </w:p>
    <w:p w14:paraId="6B1A5C28" w14:textId="77777777" w:rsidR="002F39C7" w:rsidRPr="00387B21" w:rsidRDefault="002F39C7" w:rsidP="002F39C7">
      <w:pPr>
        <w:rPr>
          <w:rFonts w:asciiTheme="minorHAnsi" w:hAnsiTheme="minorHAnsi"/>
          <w:color w:val="000000" w:themeColor="text1"/>
        </w:rPr>
      </w:pPr>
      <w:r w:rsidRPr="00387B21">
        <w:rPr>
          <w:rFonts w:asciiTheme="minorHAnsi" w:hAnsiTheme="minorHAnsi" w:cs="Times New Roman"/>
          <w:color w:val="000000" w:themeColor="text1"/>
        </w:rPr>
        <w:br/>
      </w:r>
      <w:r w:rsidRPr="00387B21">
        <w:rPr>
          <w:rFonts w:asciiTheme="minorHAnsi" w:hAnsiTheme="minorHAnsi" w:cs="Times New Roman"/>
          <w:color w:val="000000" w:themeColor="text1"/>
          <w:u w:val="single"/>
        </w:rPr>
        <w:t>Justification</w:t>
      </w:r>
      <w:r w:rsidRPr="00387B21">
        <w:rPr>
          <w:rFonts w:asciiTheme="minorHAnsi" w:hAnsiTheme="minorHAnsi" w:cs="Times New Roman"/>
          <w:color w:val="000000" w:themeColor="text1"/>
        </w:rPr>
        <w:t xml:space="preserve">:  </w:t>
      </w:r>
      <w:r w:rsidR="009A0DF8" w:rsidRPr="00387B21">
        <w:rPr>
          <w:rFonts w:asciiTheme="minorHAnsi" w:hAnsiTheme="minorHAnsi" w:cs="Times New Roman"/>
          <w:color w:val="000000" w:themeColor="text1"/>
        </w:rPr>
        <w:t>The MSSC is providing particularly important services to the state of Montana in the area</w:t>
      </w:r>
      <w:r w:rsidR="00387B21">
        <w:rPr>
          <w:rFonts w:asciiTheme="minorHAnsi" w:hAnsiTheme="minorHAnsi" w:cs="Times New Roman"/>
          <w:color w:val="000000" w:themeColor="text1"/>
        </w:rPr>
        <w:t>s</w:t>
      </w:r>
      <w:r w:rsidR="009A0DF8" w:rsidRPr="00387B21">
        <w:rPr>
          <w:rFonts w:asciiTheme="minorHAnsi" w:hAnsiTheme="minorHAnsi" w:cs="Times New Roman"/>
          <w:color w:val="000000" w:themeColor="text1"/>
        </w:rPr>
        <w:t xml:space="preserve"> of suicide preven</w:t>
      </w:r>
      <w:r w:rsidR="00387B21" w:rsidRPr="00387B21">
        <w:rPr>
          <w:rFonts w:asciiTheme="minorHAnsi" w:hAnsiTheme="minorHAnsi" w:cs="Times New Roman"/>
          <w:color w:val="000000" w:themeColor="text1"/>
        </w:rPr>
        <w:t>tion and trauma-informed care. Further, t</w:t>
      </w:r>
      <w:r w:rsidR="009A0DF8" w:rsidRPr="00387B21">
        <w:rPr>
          <w:rFonts w:asciiTheme="minorHAnsi" w:hAnsiTheme="minorHAnsi" w:cs="Times New Roman"/>
          <w:color w:val="000000" w:themeColor="text1"/>
        </w:rPr>
        <w:t xml:space="preserve">he Center is both developing and maintaining </w:t>
      </w:r>
      <w:r w:rsidRPr="00387B21">
        <w:rPr>
          <w:rFonts w:asciiTheme="minorHAnsi" w:eastAsiaTheme="minorEastAsia" w:hAnsiTheme="minorHAnsi" w:cs="Times New Roman"/>
          <w:color w:val="000000" w:themeColor="text1"/>
        </w:rPr>
        <w:t xml:space="preserve">successful </w:t>
      </w:r>
      <w:r w:rsidR="009A0DF8" w:rsidRPr="00387B21">
        <w:rPr>
          <w:rFonts w:asciiTheme="minorHAnsi" w:eastAsiaTheme="minorEastAsia" w:hAnsiTheme="minorHAnsi" w:cs="Times New Roman"/>
          <w:color w:val="000000" w:themeColor="text1"/>
        </w:rPr>
        <w:t xml:space="preserve">collaborations that benefit </w:t>
      </w:r>
      <w:r w:rsidR="00387B21" w:rsidRPr="00387B21">
        <w:rPr>
          <w:rFonts w:asciiTheme="minorHAnsi" w:eastAsiaTheme="minorEastAsia" w:hAnsiTheme="minorHAnsi" w:cs="Times New Roman"/>
          <w:color w:val="000000" w:themeColor="text1"/>
        </w:rPr>
        <w:t>the university, the state, and schools across Montana. The Director, relatively new in her role, has realistic plans to further the Center’s reach and impact. Finally, the interdisciplinary work of the Center benefits faculty and students at the University of Montana, supports school personnel in their efforts to educate Montana’s young people, and helps to reduce risk to elementary and high school students across the state.</w:t>
      </w:r>
    </w:p>
    <w:p w14:paraId="6D4E6616" w14:textId="77777777" w:rsidR="007D1BA5" w:rsidRPr="00387B21" w:rsidRDefault="007D1BA5">
      <w:pPr>
        <w:rPr>
          <w:rFonts w:asciiTheme="minorHAnsi" w:hAnsiTheme="minorHAnsi"/>
        </w:rPr>
      </w:pPr>
    </w:p>
    <w:sectPr w:rsidR="007D1BA5" w:rsidRPr="00387B21" w:rsidSect="00FD2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ont000000001eb8cb12">
    <w:altName w:val="Calibri"/>
    <w:panose1 w:val="00000000000000000000"/>
    <w:charset w:val="00"/>
    <w:family w:val="auto"/>
    <w:notTrueType/>
    <w:pitch w:val="default"/>
    <w:sig w:usb0="00000003" w:usb1="00000000" w:usb2="00000000" w:usb3="00000000" w:csb0="00000001" w:csb1="00000000"/>
  </w:font>
  <w:font w:name="font000000001eb8ccc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D509C"/>
    <w:multiLevelType w:val="hybridMultilevel"/>
    <w:tmpl w:val="F7504452"/>
    <w:lvl w:ilvl="0" w:tplc="80744644">
      <w:start w:val="1"/>
      <w:numFmt w:val="decimal"/>
      <w:lvlText w:val="%1."/>
      <w:lvlJc w:val="left"/>
      <w:pPr>
        <w:ind w:left="720" w:hanging="360"/>
      </w:pPr>
      <w:rPr>
        <w:rFonts w:hint="default"/>
        <w:color w:val="2D31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B6090"/>
    <w:multiLevelType w:val="hybridMultilevel"/>
    <w:tmpl w:val="11FC4BD8"/>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C54A37"/>
    <w:multiLevelType w:val="hybridMultilevel"/>
    <w:tmpl w:val="41081E84"/>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C7"/>
    <w:rsid w:val="002F39C7"/>
    <w:rsid w:val="00387B21"/>
    <w:rsid w:val="004144B5"/>
    <w:rsid w:val="006F1847"/>
    <w:rsid w:val="006F55B3"/>
    <w:rsid w:val="007D1BA5"/>
    <w:rsid w:val="009437CA"/>
    <w:rsid w:val="009A0DF8"/>
    <w:rsid w:val="00B8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27D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77"/>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sontag.bowman@gmail.com</dc:creator>
  <cp:keywords/>
  <dc:description/>
  <cp:lastModifiedBy>sontag.bowman@gmail.com</cp:lastModifiedBy>
  <cp:revision>3</cp:revision>
  <dcterms:created xsi:type="dcterms:W3CDTF">2017-05-02T14:14:00Z</dcterms:created>
  <dcterms:modified xsi:type="dcterms:W3CDTF">2017-05-02T19:40:00Z</dcterms:modified>
</cp:coreProperties>
</file>